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FB0" w:rsidRDefault="002C0D71" w:rsidP="002D3FB0">
      <w:pPr>
        <w:pStyle w:val="a3"/>
        <w:ind w:left="360"/>
        <w:rPr>
          <w:rFonts w:ascii="GHEA Grapalat" w:hAnsi="GHEA Grapalat"/>
          <w:b/>
          <w:lang w:val="hy-AM"/>
        </w:rPr>
      </w:pPr>
      <w:r w:rsidRPr="002C0D71">
        <w:rPr>
          <w:rFonts w:ascii="GHEA Grapalat" w:hAnsi="GHEA Grapalat"/>
          <w:b/>
          <w:lang w:val="ru-RU"/>
        </w:rPr>
        <w:t>9-1</w:t>
      </w:r>
      <w:r w:rsidRPr="002C0D71">
        <w:rPr>
          <w:rFonts w:ascii="GHEA Grapalat" w:hAnsi="GHEA Grapalat"/>
          <w:b/>
          <w:lang w:val="hy-AM"/>
        </w:rPr>
        <w:t xml:space="preserve"> դասարանի ամփոփ </w:t>
      </w:r>
      <w:r w:rsidR="002D3FB0">
        <w:rPr>
          <w:rFonts w:ascii="GHEA Grapalat" w:hAnsi="GHEA Grapalat"/>
          <w:b/>
          <w:lang w:val="hy-AM"/>
        </w:rPr>
        <w:t>հաշվետվություն</w:t>
      </w:r>
    </w:p>
    <w:p w:rsidR="002D3FB0" w:rsidRDefault="002D3FB0" w:rsidP="002D3FB0">
      <w:pPr>
        <w:rPr>
          <w:lang w:val="hy-AM"/>
        </w:rPr>
      </w:pPr>
    </w:p>
    <w:p w:rsidR="00DB47EE" w:rsidRDefault="00DB47EE" w:rsidP="00DB47EE">
      <w:pPr>
        <w:rPr>
          <w:lang w:val="ru-RU"/>
        </w:rPr>
      </w:pPr>
      <w:r>
        <w:rPr>
          <w:noProof/>
        </w:rPr>
        <w:drawing>
          <wp:inline distT="0" distB="0" distL="0" distR="0">
            <wp:extent cx="6151944" cy="3507105"/>
            <wp:effectExtent l="0" t="0" r="1270" b="1714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p w:rsidR="004E7A3A" w:rsidRPr="004E7A3A" w:rsidRDefault="004E7A3A" w:rsidP="00DB47EE">
      <w:pPr>
        <w:rPr>
          <w:rFonts w:ascii="GHEA Grapalat" w:hAnsi="GHEA Grapalat"/>
          <w:b/>
          <w:sz w:val="24"/>
          <w:lang w:val="ru-RU"/>
        </w:rPr>
      </w:pPr>
      <w:r w:rsidRPr="004E7A3A">
        <w:rPr>
          <w:rFonts w:ascii="GHEA Grapalat" w:hAnsi="GHEA Grapalat"/>
          <w:b/>
          <w:sz w:val="24"/>
          <w:lang w:val="hy-AM"/>
        </w:rPr>
        <w:t xml:space="preserve">Ամենաշատ հետաքրքրվածություն – Արվեստ </w:t>
      </w:r>
      <w:r w:rsidRPr="004E7A3A">
        <w:rPr>
          <w:rFonts w:ascii="GHEA Grapalat" w:hAnsi="GHEA Grapalat"/>
          <w:b/>
          <w:sz w:val="24"/>
          <w:lang w:val="ru-RU"/>
        </w:rPr>
        <w:t>(28.8%)</w:t>
      </w:r>
      <w:r w:rsidRPr="004E7A3A">
        <w:rPr>
          <w:rFonts w:ascii="GHEA Grapalat" w:hAnsi="GHEA Grapalat"/>
          <w:b/>
          <w:sz w:val="24"/>
          <w:lang w:val="hy-AM"/>
        </w:rPr>
        <w:t>, Գրականություն</w:t>
      </w:r>
      <w:r w:rsidRPr="004E7A3A">
        <w:rPr>
          <w:rFonts w:ascii="GHEA Grapalat" w:hAnsi="GHEA Grapalat"/>
          <w:b/>
          <w:sz w:val="24"/>
          <w:lang w:val="ru-RU"/>
        </w:rPr>
        <w:t xml:space="preserve"> (22.2%)</w:t>
      </w:r>
      <w:r w:rsidRPr="004E7A3A">
        <w:rPr>
          <w:rFonts w:ascii="GHEA Grapalat" w:hAnsi="GHEA Grapalat"/>
          <w:b/>
          <w:sz w:val="24"/>
          <w:lang w:val="hy-AM"/>
        </w:rPr>
        <w:t>, Պատմություն</w:t>
      </w:r>
      <w:r w:rsidRPr="004E7A3A">
        <w:rPr>
          <w:rFonts w:ascii="GHEA Grapalat" w:hAnsi="GHEA Grapalat"/>
          <w:b/>
          <w:sz w:val="24"/>
          <w:lang w:val="ru-RU"/>
        </w:rPr>
        <w:t xml:space="preserve"> (22.2%)</w:t>
      </w:r>
    </w:p>
    <w:p w:rsidR="004E7A3A" w:rsidRPr="004E7A3A" w:rsidRDefault="004E7A3A" w:rsidP="00DB47EE">
      <w:pPr>
        <w:rPr>
          <w:rFonts w:ascii="GHEA Grapalat" w:hAnsi="GHEA Grapalat"/>
          <w:b/>
          <w:sz w:val="24"/>
          <w:lang w:val="ru-RU"/>
        </w:rPr>
      </w:pPr>
      <w:r w:rsidRPr="004E7A3A">
        <w:rPr>
          <w:rFonts w:ascii="GHEA Grapalat" w:hAnsi="GHEA Grapalat"/>
          <w:b/>
          <w:sz w:val="24"/>
          <w:lang w:val="hy-AM"/>
        </w:rPr>
        <w:t>Ամենաքիչ հետաքրքրվածություն – Բնապահպանություն</w:t>
      </w:r>
      <w:r w:rsidRPr="004E7A3A">
        <w:rPr>
          <w:rFonts w:ascii="GHEA Grapalat" w:hAnsi="GHEA Grapalat"/>
          <w:b/>
          <w:sz w:val="24"/>
          <w:lang w:val="ru-RU"/>
        </w:rPr>
        <w:t xml:space="preserve"> (0%)</w:t>
      </w:r>
      <w:r w:rsidRPr="004E7A3A">
        <w:rPr>
          <w:rFonts w:ascii="GHEA Grapalat" w:hAnsi="GHEA Grapalat"/>
          <w:b/>
          <w:sz w:val="24"/>
          <w:lang w:val="hy-AM"/>
        </w:rPr>
        <w:t>, Հոգատարություն</w:t>
      </w:r>
      <w:r w:rsidRPr="004E7A3A">
        <w:rPr>
          <w:rFonts w:ascii="GHEA Grapalat" w:hAnsi="GHEA Grapalat"/>
          <w:b/>
          <w:sz w:val="24"/>
          <w:lang w:val="ru-RU"/>
        </w:rPr>
        <w:t xml:space="preserve"> (2.2%)</w:t>
      </w:r>
      <w:r w:rsidRPr="004E7A3A">
        <w:rPr>
          <w:rFonts w:ascii="GHEA Grapalat" w:hAnsi="GHEA Grapalat"/>
          <w:b/>
          <w:sz w:val="24"/>
          <w:lang w:val="hy-AM"/>
        </w:rPr>
        <w:t>, Կենսաբանություն</w:t>
      </w:r>
      <w:r w:rsidRPr="004E7A3A">
        <w:rPr>
          <w:rFonts w:ascii="GHEA Grapalat" w:hAnsi="GHEA Grapalat"/>
          <w:b/>
          <w:sz w:val="24"/>
          <w:lang w:val="ru-RU"/>
        </w:rPr>
        <w:t xml:space="preserve"> (3.7%)</w:t>
      </w:r>
    </w:p>
    <w:sectPr w:rsidR="004E7A3A" w:rsidRPr="004E7A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818ED"/>
    <w:multiLevelType w:val="hybridMultilevel"/>
    <w:tmpl w:val="CCB03B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985B0D"/>
    <w:multiLevelType w:val="hybridMultilevel"/>
    <w:tmpl w:val="A1826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B1A5F"/>
    <w:multiLevelType w:val="hybridMultilevel"/>
    <w:tmpl w:val="9C9E03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76503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CE81606"/>
    <w:multiLevelType w:val="hybridMultilevel"/>
    <w:tmpl w:val="3EDA96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11C39"/>
    <w:multiLevelType w:val="hybridMultilevel"/>
    <w:tmpl w:val="F76EC0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8D82FA7"/>
    <w:multiLevelType w:val="hybridMultilevel"/>
    <w:tmpl w:val="5AEEE29C"/>
    <w:lvl w:ilvl="0" w:tplc="580422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7A75C6"/>
    <w:multiLevelType w:val="hybridMultilevel"/>
    <w:tmpl w:val="195EA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E2BE0"/>
    <w:multiLevelType w:val="hybridMultilevel"/>
    <w:tmpl w:val="CAF6E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777CE2"/>
    <w:multiLevelType w:val="hybridMultilevel"/>
    <w:tmpl w:val="9C9E03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E9447E"/>
    <w:multiLevelType w:val="hybridMultilevel"/>
    <w:tmpl w:val="C00C1BA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3077421"/>
    <w:multiLevelType w:val="hybridMultilevel"/>
    <w:tmpl w:val="D778C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4807B16"/>
    <w:multiLevelType w:val="hybridMultilevel"/>
    <w:tmpl w:val="C47C69B2"/>
    <w:lvl w:ilvl="0" w:tplc="FE8A8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97BF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6EB170D"/>
    <w:multiLevelType w:val="hybridMultilevel"/>
    <w:tmpl w:val="2B96A9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69DC734F"/>
    <w:multiLevelType w:val="hybridMultilevel"/>
    <w:tmpl w:val="9A34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7242C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E520DF1"/>
    <w:multiLevelType w:val="hybridMultilevel"/>
    <w:tmpl w:val="10783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E878E7"/>
    <w:multiLevelType w:val="hybridMultilevel"/>
    <w:tmpl w:val="34422D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08206A0"/>
    <w:multiLevelType w:val="hybridMultilevel"/>
    <w:tmpl w:val="4F68AC62"/>
    <w:lvl w:ilvl="0" w:tplc="B8D457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1B68F2"/>
    <w:multiLevelType w:val="hybridMultilevel"/>
    <w:tmpl w:val="8C3A09A8"/>
    <w:lvl w:ilvl="0" w:tplc="BECADA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F502AB"/>
    <w:multiLevelType w:val="hybridMultilevel"/>
    <w:tmpl w:val="2C340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06774E"/>
    <w:multiLevelType w:val="hybridMultilevel"/>
    <w:tmpl w:val="68C25836"/>
    <w:lvl w:ilvl="0" w:tplc="08E46F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BB6EBB"/>
    <w:multiLevelType w:val="hybridMultilevel"/>
    <w:tmpl w:val="B150F7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5"/>
  </w:num>
  <w:num w:numId="5">
    <w:abstractNumId w:val="23"/>
  </w:num>
  <w:num w:numId="6">
    <w:abstractNumId w:val="4"/>
  </w:num>
  <w:num w:numId="7">
    <w:abstractNumId w:val="2"/>
  </w:num>
  <w:num w:numId="8">
    <w:abstractNumId w:val="15"/>
  </w:num>
  <w:num w:numId="9">
    <w:abstractNumId w:val="22"/>
  </w:num>
  <w:num w:numId="10">
    <w:abstractNumId w:val="9"/>
  </w:num>
  <w:num w:numId="11">
    <w:abstractNumId w:val="13"/>
  </w:num>
  <w:num w:numId="12">
    <w:abstractNumId w:val="17"/>
  </w:num>
  <w:num w:numId="13">
    <w:abstractNumId w:val="3"/>
  </w:num>
  <w:num w:numId="14">
    <w:abstractNumId w:val="1"/>
  </w:num>
  <w:num w:numId="15">
    <w:abstractNumId w:val="11"/>
  </w:num>
  <w:num w:numId="16">
    <w:abstractNumId w:val="14"/>
  </w:num>
  <w:num w:numId="17">
    <w:abstractNumId w:val="18"/>
  </w:num>
  <w:num w:numId="18">
    <w:abstractNumId w:val="21"/>
  </w:num>
  <w:num w:numId="19">
    <w:abstractNumId w:val="16"/>
  </w:num>
  <w:num w:numId="20">
    <w:abstractNumId w:val="20"/>
  </w:num>
  <w:num w:numId="21">
    <w:abstractNumId w:val="19"/>
  </w:num>
  <w:num w:numId="22">
    <w:abstractNumId w:val="12"/>
  </w:num>
  <w:num w:numId="23">
    <w:abstractNumId w:val="6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D60"/>
    <w:rsid w:val="001811DB"/>
    <w:rsid w:val="002C0D71"/>
    <w:rsid w:val="002D3FB0"/>
    <w:rsid w:val="00357044"/>
    <w:rsid w:val="004E47D8"/>
    <w:rsid w:val="004E7A3A"/>
    <w:rsid w:val="00DB47EE"/>
    <w:rsid w:val="00F3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6765A"/>
  <w15:chartTrackingRefBased/>
  <w15:docId w15:val="{9AACC86F-9EBB-48CD-AF24-F2CE7FA6A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C0D7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C0D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List Paragraph"/>
    <w:basedOn w:val="a"/>
    <w:uiPriority w:val="34"/>
    <w:qFormat/>
    <w:rsid w:val="002C0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1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Ամփոփ հաշվետվություն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E795-4101-9AC5-179D1ACB7271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E795-4101-9AC5-179D1ACB7271}"/>
              </c:ext>
            </c:extLst>
          </c:dPt>
          <c:dPt>
            <c:idx val="2"/>
            <c:invertIfNegative val="0"/>
            <c:bubble3D val="0"/>
            <c:spPr>
              <a:solidFill>
                <a:schemeClr val="tx1">
                  <a:lumMod val="65000"/>
                  <a:lumOff val="3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E795-4101-9AC5-179D1ACB7271}"/>
              </c:ext>
            </c:extLst>
          </c:dPt>
          <c:dPt>
            <c:idx val="3"/>
            <c:invertIfNegative val="0"/>
            <c:bubble3D val="0"/>
            <c:spPr>
              <a:solidFill>
                <a:schemeClr val="bg1">
                  <a:lumMod val="6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6-95EB-4474-97FD-6F7E7A39CC2E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E795-4101-9AC5-179D1ACB7271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E795-4101-9AC5-179D1ACB7271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E795-4101-9AC5-179D1ACB7271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E795-4101-9AC5-179D1ACB7271}"/>
              </c:ext>
            </c:extLst>
          </c:dPt>
          <c:dPt>
            <c:idx val="8"/>
            <c:invertIfNegative val="0"/>
            <c:bubble3D val="0"/>
            <c:spPr>
              <a:solidFill>
                <a:schemeClr val="tx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95EB-4474-97FD-6F7E7A39CC2E}"/>
              </c:ext>
            </c:extLst>
          </c:dPt>
          <c:dPt>
            <c:idx val="9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2-95EB-4474-97FD-6F7E7A39CC2E}"/>
              </c:ext>
            </c:extLst>
          </c:dPt>
          <c:dPt>
            <c:idx val="1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95EB-4474-97FD-6F7E7A39CC2E}"/>
              </c:ext>
            </c:extLst>
          </c:dPt>
          <c:dPt>
            <c:idx val="11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4-95EB-4474-97FD-6F7E7A39CC2E}"/>
              </c:ext>
            </c:extLst>
          </c:dPt>
          <c:dPt>
            <c:idx val="12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E795-4101-9AC5-179D1ACB7271}"/>
              </c:ext>
            </c:extLst>
          </c:dPt>
          <c:dPt>
            <c:idx val="13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E795-4101-9AC5-179D1ACB7271}"/>
              </c:ext>
            </c:extLst>
          </c:dPt>
          <c:dPt>
            <c:idx val="14"/>
            <c:invertIfNegative val="0"/>
            <c:bubble3D val="0"/>
            <c:spPr>
              <a:solidFill>
                <a:srgbClr val="92D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E795-4101-9AC5-179D1ACB7271}"/>
              </c:ext>
            </c:extLst>
          </c:dPt>
          <c:dPt>
            <c:idx val="15"/>
            <c:invertIfNegative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E795-4101-9AC5-179D1ACB7271}"/>
              </c:ext>
            </c:extLst>
          </c:dPt>
          <c:dPt>
            <c:idx val="16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95EB-4474-97FD-6F7E7A39CC2E}"/>
              </c:ext>
            </c:extLst>
          </c:dPt>
          <c:dPt>
            <c:idx val="17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95EB-4474-97FD-6F7E7A39CC2E}"/>
              </c:ext>
            </c:extLst>
          </c:dPt>
          <c:dPt>
            <c:idx val="18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E795-4101-9AC5-179D1ACB7271}"/>
              </c:ext>
            </c:extLst>
          </c:dPt>
          <c:dPt>
            <c:idx val="19"/>
            <c:invertIfNegative val="0"/>
            <c:bubble3D val="0"/>
            <c:spPr>
              <a:solidFill>
                <a:srgbClr val="C0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E795-4101-9AC5-179D1ACB7271}"/>
              </c:ext>
            </c:extLst>
          </c:dPt>
          <c:dLbls>
            <c:dLbl>
              <c:idx val="3"/>
              <c:layout>
                <c:manualLayout>
                  <c:x val="-3.9430222956235274E-3"/>
                  <c:y val="5.458062989274629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95EB-4474-97FD-6F7E7A39CC2E}"/>
                </c:ext>
              </c:extLst>
            </c:dLbl>
            <c:dLbl>
              <c:idx val="6"/>
              <c:layout>
                <c:manualLayout>
                  <c:x val="-6.1932287365814133E-3"/>
                  <c:y val="7.242440702516748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E795-4101-9AC5-179D1ACB7271}"/>
                </c:ext>
              </c:extLst>
            </c:dLbl>
            <c:dLbl>
              <c:idx val="8"/>
              <c:layout>
                <c:manualLayout>
                  <c:x val="5.1598860836037114E-3"/>
                  <c:y val="-9.066452244800198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5EB-4474-97FD-6F7E7A39CC2E}"/>
                </c:ext>
              </c:extLst>
            </c:dLbl>
            <c:dLbl>
              <c:idx val="10"/>
              <c:layout>
                <c:manualLayout>
                  <c:x val="-1.6998706086594744E-2"/>
                  <c:y val="-6.613717011609290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5EB-4474-97FD-6F7E7A39CC2E}"/>
                </c:ext>
              </c:extLst>
            </c:dLbl>
            <c:dLbl>
              <c:idx val="11"/>
              <c:layout>
                <c:manualLayout>
                  <c:x val="4.6668124817731121E-3"/>
                  <c:y val="2.493032120984876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5EB-4474-97FD-6F7E7A39CC2E}"/>
                </c:ext>
              </c:extLst>
            </c:dLbl>
            <c:dLbl>
              <c:idx val="13"/>
              <c:layout>
                <c:manualLayout>
                  <c:x val="0"/>
                  <c:y val="7.242440702516748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B-E795-4101-9AC5-179D1ACB7271}"/>
                </c:ext>
              </c:extLst>
            </c:dLbl>
            <c:dLbl>
              <c:idx val="16"/>
              <c:layout>
                <c:manualLayout>
                  <c:x val="-3.0863410859769697E-2"/>
                  <c:y val="-2.85657258622139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95EB-4474-97FD-6F7E7A39CC2E}"/>
                </c:ext>
              </c:extLst>
            </c:dLbl>
            <c:dLbl>
              <c:idx val="17"/>
              <c:layout>
                <c:manualLayout>
                  <c:x val="-6.6675552839132483E-3"/>
                  <c:y val="3.369445739434661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5EB-4474-97FD-6F7E7A39CC2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Лист1!$A$2:$A$21</c:f>
              <c:strCache>
                <c:ptCount val="20"/>
                <c:pt idx="0">
                  <c:v>Ֆիզիկա</c:v>
                </c:pt>
                <c:pt idx="1">
                  <c:v>Մաթեմ․</c:v>
                </c:pt>
                <c:pt idx="2">
                  <c:v>Աշխարհագր․</c:v>
                </c:pt>
                <c:pt idx="3">
                  <c:v>Տեխնիկա</c:v>
                </c:pt>
                <c:pt idx="4">
                  <c:v>Քիմիա</c:v>
                </c:pt>
                <c:pt idx="5">
                  <c:v>Բնագիտ․</c:v>
                </c:pt>
                <c:pt idx="6">
                  <c:v>Երգ</c:v>
                </c:pt>
                <c:pt idx="7">
                  <c:v>Մանկավարժ․</c:v>
                </c:pt>
                <c:pt idx="8">
                  <c:v>Պատմություն</c:v>
                </c:pt>
                <c:pt idx="9">
                  <c:v>Սպորտ</c:v>
                </c:pt>
                <c:pt idx="10">
                  <c:v>Գրական․</c:v>
                </c:pt>
                <c:pt idx="11">
                  <c:v>Արվեստ</c:v>
                </c:pt>
                <c:pt idx="12">
                  <c:v>Կենսաբան․</c:v>
                </c:pt>
                <c:pt idx="13">
                  <c:v>Առօրյա</c:v>
                </c:pt>
                <c:pt idx="14">
                  <c:v>Տնտեսագիտ․</c:v>
                </c:pt>
                <c:pt idx="15">
                  <c:v>Բնապահ․</c:v>
                </c:pt>
                <c:pt idx="16">
                  <c:v>Ռազմագիտ․</c:v>
                </c:pt>
                <c:pt idx="17">
                  <c:v>Հոգատար․</c:v>
                </c:pt>
                <c:pt idx="18">
                  <c:v>Հաշվապահ․</c:v>
                </c:pt>
                <c:pt idx="19">
                  <c:v>Քաղաքական․</c:v>
                </c:pt>
              </c:strCache>
            </c:strRef>
          </c:cat>
          <c:val>
            <c:numRef>
              <c:f>Лист1!$B$2:$B$21</c:f>
              <c:numCache>
                <c:formatCode>0.00%</c:formatCode>
                <c:ptCount val="20"/>
                <c:pt idx="0">
                  <c:v>9.1999999999999998E-2</c:v>
                </c:pt>
                <c:pt idx="1">
                  <c:v>0.16600000000000001</c:v>
                </c:pt>
                <c:pt idx="2">
                  <c:v>8.7999999999999995E-2</c:v>
                </c:pt>
                <c:pt idx="3">
                  <c:v>0.13100000000000001</c:v>
                </c:pt>
                <c:pt idx="4">
                  <c:v>5.5E-2</c:v>
                </c:pt>
                <c:pt idx="5">
                  <c:v>0.111</c:v>
                </c:pt>
                <c:pt idx="6">
                  <c:v>0.14699999999999999</c:v>
                </c:pt>
                <c:pt idx="7">
                  <c:v>0.158</c:v>
                </c:pt>
                <c:pt idx="8">
                  <c:v>0.222</c:v>
                </c:pt>
                <c:pt idx="9">
                  <c:v>0.17699999999999999</c:v>
                </c:pt>
                <c:pt idx="10">
                  <c:v>0.222</c:v>
                </c:pt>
                <c:pt idx="11">
                  <c:v>0.28799999999999998</c:v>
                </c:pt>
                <c:pt idx="12">
                  <c:v>3.6999999999999998E-2</c:v>
                </c:pt>
                <c:pt idx="13">
                  <c:v>0.158</c:v>
                </c:pt>
                <c:pt idx="14">
                  <c:v>0.14799999999999999</c:v>
                </c:pt>
                <c:pt idx="15" formatCode="0%">
                  <c:v>0</c:v>
                </c:pt>
                <c:pt idx="16">
                  <c:v>0.19400000000000001</c:v>
                </c:pt>
                <c:pt idx="17">
                  <c:v>2.1999999999999999E-2</c:v>
                </c:pt>
                <c:pt idx="18">
                  <c:v>4.3999999999999997E-2</c:v>
                </c:pt>
                <c:pt idx="19">
                  <c:v>4.3999999999999997E-2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5EB-4474-97FD-6F7E7A39CC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245139631"/>
        <c:axId val="1245153775"/>
      </c:barChart>
      <c:valAx>
        <c:axId val="124515377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5139631"/>
        <c:crosses val="autoZero"/>
        <c:crossBetween val="between"/>
      </c:valAx>
      <c:catAx>
        <c:axId val="1245139631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5153775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egendEntry>
        <c:idx val="19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5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5</cp:revision>
  <dcterms:created xsi:type="dcterms:W3CDTF">2022-10-25T19:50:00Z</dcterms:created>
  <dcterms:modified xsi:type="dcterms:W3CDTF">2022-10-30T07:00:00Z</dcterms:modified>
</cp:coreProperties>
</file>