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FD0CE3" w14:textId="7585009F" w:rsidR="00AA2FEA" w:rsidRPr="00830817" w:rsidRDefault="00563AA7" w:rsidP="00563AA7">
      <w:pPr>
        <w:pStyle w:val="Title"/>
        <w:jc w:val="center"/>
        <w:rPr>
          <w:rFonts w:ascii="GHEA Grapalat" w:hAnsi="GHEA Grapalat"/>
          <w:b/>
          <w:bCs/>
          <w:lang w:val="hy-AM"/>
        </w:rPr>
      </w:pPr>
      <w:r w:rsidRPr="00830817">
        <w:rPr>
          <w:rFonts w:ascii="GHEA Grapalat" w:hAnsi="GHEA Grapalat"/>
          <w:b/>
          <w:bCs/>
          <w:lang w:val="hy-AM"/>
        </w:rPr>
        <w:t>Նկարների բացահայտում</w:t>
      </w:r>
    </w:p>
    <w:p w14:paraId="0A75DAF0" w14:textId="77777777" w:rsidR="00563AA7" w:rsidRPr="00830817" w:rsidRDefault="00563AA7" w:rsidP="00563AA7">
      <w:pPr>
        <w:rPr>
          <w:rFonts w:ascii="GHEA Grapalat" w:hAnsi="GHEA Grapalat"/>
          <w:lang w:val="hy-AM"/>
        </w:rPr>
      </w:pPr>
    </w:p>
    <w:p w14:paraId="338E6038" w14:textId="2E7060FA" w:rsidR="00D3281F" w:rsidRPr="000B65E6" w:rsidRDefault="00563AA7" w:rsidP="000B65E6">
      <w:pPr>
        <w:jc w:val="center"/>
        <w:rPr>
          <w:rFonts w:ascii="GHEA Grapalat" w:hAnsi="GHEA Grapalat"/>
          <w:lang w:val="hy-AM"/>
        </w:rPr>
      </w:pPr>
      <w:r w:rsidRPr="00830817">
        <w:rPr>
          <w:rFonts w:ascii="GHEA Grapalat" w:hAnsi="GHEA Grapalat"/>
          <w:noProof/>
          <w:lang w:val="hy-AM"/>
        </w:rPr>
        <w:drawing>
          <wp:inline distT="0" distB="0" distL="0" distR="0" wp14:anchorId="75935BD5" wp14:editId="77B7C3D1">
            <wp:extent cx="5930900" cy="3854450"/>
            <wp:effectExtent l="152400" t="152400" r="355600" b="35560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30900" cy="3854450"/>
                    </a:xfrm>
                    <a:prstGeom prst="rect">
                      <a:avLst/>
                    </a:prstGeom>
                    <a:ln>
                      <a:noFill/>
                    </a:ln>
                    <a:effectLst>
                      <a:outerShdw blurRad="292100" dist="139700" dir="2700000" algn="tl" rotWithShape="0">
                        <a:srgbClr val="333333">
                          <a:alpha val="65000"/>
                        </a:srgbClr>
                      </a:outerShdw>
                    </a:effectLst>
                  </pic:spPr>
                </pic:pic>
              </a:graphicData>
            </a:graphic>
          </wp:inline>
        </w:drawing>
      </w:r>
      <w:r w:rsidR="00D3281F" w:rsidRPr="000B65E6">
        <w:rPr>
          <w:rFonts w:ascii="GHEA Grapalat" w:hAnsi="GHEA Grapalat"/>
          <w:b/>
          <w:bCs/>
        </w:rPr>
        <w:t>19.</w:t>
      </w:r>
      <w:r w:rsidR="000B65E6" w:rsidRPr="000B65E6">
        <w:rPr>
          <w:rFonts w:ascii="GHEA Grapalat" w:hAnsi="GHEA Grapalat"/>
          <w:b/>
          <w:bCs/>
        </w:rPr>
        <w:t>09.2023</w:t>
      </w:r>
      <w:r w:rsidR="000B65E6">
        <w:rPr>
          <w:rFonts w:ascii="GHEA Grapalat" w:hAnsi="GHEA Grapalat"/>
          <w:b/>
          <w:bCs/>
          <w:lang w:val="hy-AM"/>
        </w:rPr>
        <w:t xml:space="preserve"> </w:t>
      </w:r>
      <w:r w:rsidR="000B65E6">
        <w:rPr>
          <w:rFonts w:ascii="GHEA Grapalat" w:hAnsi="GHEA Grapalat"/>
          <w:b/>
          <w:bCs/>
        </w:rPr>
        <w:t>|</w:t>
      </w:r>
      <w:r w:rsidR="000B65E6" w:rsidRPr="000B65E6">
        <w:rPr>
          <w:rFonts w:ascii="GHEA Grapalat" w:hAnsi="GHEA Grapalat"/>
          <w:b/>
          <w:bCs/>
        </w:rPr>
        <w:t xml:space="preserve"> </w:t>
      </w:r>
      <w:r w:rsidR="000B65E6" w:rsidRPr="000B65E6">
        <w:rPr>
          <w:rFonts w:ascii="GHEA Grapalat" w:hAnsi="GHEA Grapalat"/>
          <w:b/>
          <w:bCs/>
          <w:lang w:val="hy-AM"/>
        </w:rPr>
        <w:t>ՆԱՏՈ-յի գագաթնաժողով</w:t>
      </w:r>
    </w:p>
    <w:p w14:paraId="1D9CF9AB" w14:textId="5FE01B91" w:rsidR="00563AA7" w:rsidRPr="00830817" w:rsidRDefault="00563AA7" w:rsidP="00563AA7">
      <w:pPr>
        <w:numPr>
          <w:ilvl w:val="0"/>
          <w:numId w:val="2"/>
        </w:numPr>
        <w:rPr>
          <w:rFonts w:ascii="GHEA Grapalat" w:hAnsi="GHEA Grapalat"/>
          <w:lang w:val="hy-AM"/>
        </w:rPr>
      </w:pPr>
      <w:r w:rsidRPr="00830817">
        <w:rPr>
          <w:rFonts w:ascii="GHEA Grapalat" w:hAnsi="GHEA Grapalat"/>
          <w:lang w:val="hy-AM"/>
        </w:rPr>
        <w:t>Դրոշները ուղղված են տարբեր կողմեր, ինչը քաղաքականության մեջ խորհրդանշում է անհամաձայնություն։ Այսինքն՝ եթե դրոշները «նայեին» միմյանց, այսինքն թուրքական դրոշը (մեր կողմից) ուղղված լիներ ձախ, իսկ հունականը՝ աջ, ապա դա կնշանակեր, որ երկրների մեջ կա որոշակի կոմպրոմիս</w:t>
      </w:r>
      <w:r w:rsidR="00830817">
        <w:rPr>
          <w:rFonts w:ascii="GHEA Grapalat" w:hAnsi="GHEA Grapalat"/>
          <w:lang w:val="hy-AM"/>
        </w:rPr>
        <w:t>, իսկ այս դեպքում՝ անհամաձայնություն։</w:t>
      </w:r>
    </w:p>
    <w:p w14:paraId="6EB0938F" w14:textId="6A60FB8B" w:rsidR="00830817" w:rsidRDefault="00830817" w:rsidP="00563AA7">
      <w:pPr>
        <w:numPr>
          <w:ilvl w:val="0"/>
          <w:numId w:val="2"/>
        </w:numPr>
        <w:rPr>
          <w:rFonts w:ascii="GHEA Grapalat" w:hAnsi="GHEA Grapalat"/>
          <w:lang w:val="hy-AM"/>
        </w:rPr>
      </w:pPr>
      <w:r>
        <w:rPr>
          <w:rFonts w:ascii="GHEA Grapalat" w:hAnsi="GHEA Grapalat"/>
          <w:lang w:val="hy-AM"/>
        </w:rPr>
        <w:t xml:space="preserve">Հունաստանի վարչապետ Կիրիակոս Միցոտակիսի փողկապի վերին հատվածը ձիգ է կապած, սակայն կարճ է, ինչը կարող է նշանակել, թե իր խոսքերում նա լինելու է առավելապես զուսպ։ Իսկ Թուրքիայի նախագահ Ռեջեփ Թայիփ Էրդողանի փողկապը փարթամ կերպով է կապած, ինչը նշանակում է, թե խոսքերում լինելու է ավելի շատ ստիպողական։ </w:t>
      </w:r>
      <w:r w:rsidR="009F3F29">
        <w:rPr>
          <w:rFonts w:ascii="GHEA Grapalat" w:hAnsi="GHEA Grapalat"/>
          <w:lang w:val="hy-AM"/>
        </w:rPr>
        <w:t xml:space="preserve">Իսկ ինչ կապված է գույներին, ապա վարչապետի կապույտ գույնը խորհրդանշում է հանգստությունն ու վստահությունը, իսկ նախագահի կանաչ գույնը համարվում է անհաջող գույն, քանի որ փոխանցում է քիչ </w:t>
      </w:r>
      <w:r w:rsidR="009F3F29">
        <w:rPr>
          <w:rFonts w:ascii="GHEA Grapalat" w:hAnsi="GHEA Grapalat"/>
          <w:lang w:val="hy-AM"/>
        </w:rPr>
        <w:lastRenderedPageBreak/>
        <w:t>տեղեկություն։ Այստեղից մենք եզրակացնում ենք նախագահի հետին պլանի «մտքերը»։</w:t>
      </w:r>
    </w:p>
    <w:p w14:paraId="24B18413" w14:textId="4277B5A8" w:rsidR="00C8410F" w:rsidRDefault="00C8410F" w:rsidP="00563AA7">
      <w:pPr>
        <w:numPr>
          <w:ilvl w:val="0"/>
          <w:numId w:val="2"/>
        </w:numPr>
        <w:rPr>
          <w:rFonts w:ascii="GHEA Grapalat" w:hAnsi="GHEA Grapalat"/>
          <w:lang w:val="hy-AM"/>
        </w:rPr>
      </w:pPr>
      <w:r>
        <w:rPr>
          <w:rFonts w:ascii="GHEA Grapalat" w:hAnsi="GHEA Grapalat"/>
          <w:lang w:val="hy-AM"/>
        </w:rPr>
        <w:t>Ամենախորհրդանշական երևույթը նվերն է։ Անկեղծ՝ պարզ չէ, թե ով ում է այն նվիրել, սակայն թուրքական դրոշից ու նվերի տեղադրվածությունից կարելի է ենթադրել, որ այն պիտի փոխանցվեր Թուրքիայի նախագահի կողմից։ Ի՞նչ է դա նշանակում ոչ վերբալ «աշխարհում»։ Այն նշանակում է, որ Թուրքիան պատրաստ է քայլեր անել խաղաղության ու համագործակցության համար, իսկ նվերը խորհրդանշում է առաջին քայլերը, սկզբից՝ անձնական, հետո՝ պետական մասշտաբներով։</w:t>
      </w:r>
    </w:p>
    <w:p w14:paraId="4182E880" w14:textId="52A6F0C6" w:rsidR="00842478" w:rsidRPr="00207E9C" w:rsidRDefault="00842478" w:rsidP="00207E9C">
      <w:pPr>
        <w:numPr>
          <w:ilvl w:val="0"/>
          <w:numId w:val="2"/>
        </w:numPr>
        <w:rPr>
          <w:rFonts w:ascii="GHEA Grapalat" w:hAnsi="GHEA Grapalat"/>
          <w:lang w:val="hy-AM"/>
        </w:rPr>
      </w:pPr>
      <w:r>
        <w:rPr>
          <w:rFonts w:ascii="GHEA Grapalat" w:hAnsi="GHEA Grapalat"/>
          <w:lang w:val="hy-AM"/>
        </w:rPr>
        <w:t xml:space="preserve">Նստելու դիրքը։ Ղեկավարների նստելու դիրքերը տարբերվում են։ Հունական կողմի առաջնորդը, թվում է, թե փորձում է տեղավորվել աթոռում՝ գտնելով համապատասխան </w:t>
      </w:r>
      <w:r w:rsidRPr="00842478">
        <w:rPr>
          <w:rFonts w:ascii="GHEA Grapalat" w:hAnsi="GHEA Grapalat"/>
          <w:lang w:val="hy-AM"/>
        </w:rPr>
        <w:t>(</w:t>
      </w:r>
      <w:r>
        <w:rPr>
          <w:rFonts w:ascii="GHEA Grapalat" w:hAnsi="GHEA Grapalat"/>
          <w:lang w:val="hy-AM"/>
        </w:rPr>
        <w:t>այս դեպքում աջ</w:t>
      </w:r>
      <w:r w:rsidRPr="00842478">
        <w:rPr>
          <w:rFonts w:ascii="GHEA Grapalat" w:hAnsi="GHEA Grapalat"/>
          <w:lang w:val="hy-AM"/>
        </w:rPr>
        <w:t>)</w:t>
      </w:r>
      <w:r>
        <w:rPr>
          <w:rFonts w:ascii="GHEA Grapalat" w:hAnsi="GHEA Grapalat"/>
          <w:lang w:val="hy-AM"/>
        </w:rPr>
        <w:t xml:space="preserve"> անկյուն։ Իսկ թուրքական կողմի առաջնորդը, ընդհակառակը, թվում է «բազմել» է գահին ու իրեն զգում է դոմինանտ խոսակցության մեջ։</w:t>
      </w:r>
    </w:p>
    <w:p w14:paraId="3D028875" w14:textId="5B56E83A" w:rsidR="000B65E6" w:rsidRPr="000B65E6" w:rsidRDefault="00C8410F" w:rsidP="000B65E6">
      <w:pPr>
        <w:jc w:val="center"/>
        <w:rPr>
          <w:rFonts w:ascii="GHEA Grapalat" w:hAnsi="GHEA Grapalat"/>
          <w:lang w:val="hy-AM"/>
        </w:rPr>
      </w:pPr>
      <w:r>
        <w:rPr>
          <w:rFonts w:ascii="GHEA Grapalat" w:hAnsi="GHEA Grapalat"/>
          <w:noProof/>
          <w:lang w:val="hy-AM"/>
        </w:rPr>
        <w:drawing>
          <wp:inline distT="0" distB="0" distL="0" distR="0" wp14:anchorId="6CEB5A9E" wp14:editId="27527ABB">
            <wp:extent cx="5943600" cy="3473450"/>
            <wp:effectExtent l="152400" t="152400" r="361950" b="35560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3473450"/>
                    </a:xfrm>
                    <a:prstGeom prst="rect">
                      <a:avLst/>
                    </a:prstGeom>
                    <a:ln>
                      <a:noFill/>
                    </a:ln>
                    <a:effectLst>
                      <a:outerShdw blurRad="292100" dist="139700" dir="2700000" algn="tl" rotWithShape="0">
                        <a:srgbClr val="333333">
                          <a:alpha val="65000"/>
                        </a:srgbClr>
                      </a:outerShdw>
                    </a:effectLst>
                  </pic:spPr>
                </pic:pic>
              </a:graphicData>
            </a:graphic>
          </wp:inline>
        </w:drawing>
      </w:r>
      <w:r w:rsidR="000B65E6" w:rsidRPr="000B65E6">
        <w:rPr>
          <w:rFonts w:ascii="GHEA Grapalat" w:hAnsi="GHEA Grapalat"/>
          <w:b/>
          <w:bCs/>
        </w:rPr>
        <w:t xml:space="preserve">23.10.2023 | 3+3 </w:t>
      </w:r>
      <w:r w:rsidR="000B65E6" w:rsidRPr="000B65E6">
        <w:rPr>
          <w:rFonts w:ascii="GHEA Grapalat" w:hAnsi="GHEA Grapalat"/>
          <w:b/>
          <w:bCs/>
          <w:lang w:val="hy-AM"/>
        </w:rPr>
        <w:t>տարածաշրջանային հարթակ</w:t>
      </w:r>
    </w:p>
    <w:p w14:paraId="0436DAB7" w14:textId="54AF5ED2" w:rsidR="00C8410F" w:rsidRDefault="00C8410F" w:rsidP="00C8410F">
      <w:pPr>
        <w:numPr>
          <w:ilvl w:val="0"/>
          <w:numId w:val="3"/>
        </w:numPr>
        <w:rPr>
          <w:rFonts w:ascii="GHEA Grapalat" w:hAnsi="GHEA Grapalat"/>
          <w:lang w:val="hy-AM"/>
        </w:rPr>
      </w:pPr>
      <w:r>
        <w:rPr>
          <w:rFonts w:ascii="GHEA Grapalat" w:hAnsi="GHEA Grapalat"/>
          <w:lang w:val="hy-AM"/>
        </w:rPr>
        <w:t xml:space="preserve">Դրոշների տեղադրվածության առումով որևէ հակասական պնդումներ չկան, քանի որ դրանք տեղադրվում են ըստ այբբենական </w:t>
      </w:r>
      <w:r w:rsidR="000C72FE">
        <w:rPr>
          <w:rFonts w:ascii="GHEA Grapalat" w:hAnsi="GHEA Grapalat"/>
          <w:lang w:val="hy-AM"/>
        </w:rPr>
        <w:t>կարգի։</w:t>
      </w:r>
    </w:p>
    <w:p w14:paraId="66D593DA" w14:textId="4A9DE94E" w:rsidR="000C72FE" w:rsidRDefault="000C72FE" w:rsidP="00C8410F">
      <w:pPr>
        <w:numPr>
          <w:ilvl w:val="0"/>
          <w:numId w:val="3"/>
        </w:numPr>
        <w:rPr>
          <w:rFonts w:ascii="GHEA Grapalat" w:hAnsi="GHEA Grapalat"/>
          <w:lang w:val="hy-AM"/>
        </w:rPr>
      </w:pPr>
      <w:r>
        <w:rPr>
          <w:rFonts w:ascii="GHEA Grapalat" w:hAnsi="GHEA Grapalat"/>
          <w:lang w:val="hy-AM"/>
        </w:rPr>
        <w:lastRenderedPageBreak/>
        <w:t xml:space="preserve">Արտաքին գործերի նախարարների մակարդակով տեղի ունեցած այս հանդիպումը, մի կողմից, «ամենապաշտոնականը» չէ, սակայն վերջին սովորականն էլ չէ։ Խորհրդանշական է, որ հատուկ երկրների գերատեսչությունների ղեկավարներ, կարծես, կանգնել են երկու դրոշի «արանքում»։ ՌԴ արտաքին գործերի նախարարը կանգնել է ՌԴ-ի ու ԻԻՀ-ի դրոշների հենց մեջտեղում, ինչը կարող է նշանակել, որ շարունակելու են համագործակցել ԻԻՀ-ի հետ կամ էլ որոշ հարցերում աջակցելու են վերջինիս, այլ ոչ թե </w:t>
      </w:r>
      <w:r w:rsidRPr="000C72FE">
        <w:rPr>
          <w:rFonts w:ascii="GHEA Grapalat" w:hAnsi="GHEA Grapalat"/>
          <w:lang w:val="hy-AM"/>
        </w:rPr>
        <w:t>(</w:t>
      </w:r>
      <w:r>
        <w:rPr>
          <w:rFonts w:ascii="GHEA Grapalat" w:hAnsi="GHEA Grapalat"/>
          <w:lang w:val="hy-AM"/>
        </w:rPr>
        <w:t>մեր կողմից</w:t>
      </w:r>
      <w:r w:rsidRPr="000C72FE">
        <w:rPr>
          <w:rFonts w:ascii="GHEA Grapalat" w:hAnsi="GHEA Grapalat"/>
          <w:lang w:val="hy-AM"/>
        </w:rPr>
        <w:t>)</w:t>
      </w:r>
      <w:r>
        <w:rPr>
          <w:rFonts w:ascii="GHEA Grapalat" w:hAnsi="GHEA Grapalat"/>
          <w:lang w:val="hy-AM"/>
        </w:rPr>
        <w:t xml:space="preserve"> աջ կողմում կանգնածին։</w:t>
      </w:r>
      <w:r w:rsidR="00C23164">
        <w:rPr>
          <w:rFonts w:ascii="GHEA Grapalat" w:hAnsi="GHEA Grapalat"/>
          <w:lang w:val="hy-AM"/>
        </w:rPr>
        <w:t xml:space="preserve"> Իսկ Իրանի արտաքին գերատեսչության ղեկավարը կանգնած է ավելի շատ դեպի ՀՀ և ԱՀ, քան թե ՌԴ ու ԹՀ, ինչը ևս տեղիք է տալիս մտածելու։</w:t>
      </w:r>
    </w:p>
    <w:p w14:paraId="18CACAE6" w14:textId="270C2789" w:rsidR="000C72FE" w:rsidRDefault="000C72FE" w:rsidP="00C8410F">
      <w:pPr>
        <w:numPr>
          <w:ilvl w:val="0"/>
          <w:numId w:val="3"/>
        </w:numPr>
        <w:rPr>
          <w:rFonts w:ascii="GHEA Grapalat" w:hAnsi="GHEA Grapalat"/>
          <w:lang w:val="hy-AM"/>
        </w:rPr>
      </w:pPr>
      <w:r>
        <w:rPr>
          <w:rFonts w:ascii="GHEA Grapalat" w:hAnsi="GHEA Grapalat"/>
          <w:lang w:val="hy-AM"/>
        </w:rPr>
        <w:t xml:space="preserve">Կոստյումները։ Գերատեսչությունների ղեկավարների հագած կոստյումների մասին խոսելիս՝ կարելի է ընդամենը ուշադրություն դարձնել նրանց երանգներին։ </w:t>
      </w:r>
      <w:r w:rsidR="00C23164">
        <w:rPr>
          <w:rFonts w:ascii="GHEA Grapalat" w:hAnsi="GHEA Grapalat"/>
          <w:lang w:val="hy-AM"/>
        </w:rPr>
        <w:t>Կարծես՝ արտաքին գործերի նախարարները «թիմերի» են բաժանվել՝ ՀՀ-ԻԻՀ, ԱՀ-ԹՀ, իսկ ՌԴ-ն մնացել է «միայնակ»։</w:t>
      </w:r>
    </w:p>
    <w:p w14:paraId="18557037" w14:textId="3269016E" w:rsidR="00C23164" w:rsidRDefault="00C23164" w:rsidP="00842478">
      <w:pPr>
        <w:numPr>
          <w:ilvl w:val="0"/>
          <w:numId w:val="3"/>
        </w:numPr>
        <w:rPr>
          <w:rFonts w:ascii="GHEA Grapalat" w:hAnsi="GHEA Grapalat"/>
          <w:lang w:val="hy-AM"/>
        </w:rPr>
      </w:pPr>
      <w:r w:rsidRPr="00842478">
        <w:rPr>
          <w:rFonts w:ascii="GHEA Grapalat" w:hAnsi="GHEA Grapalat"/>
          <w:lang w:val="hy-AM"/>
        </w:rPr>
        <w:t xml:space="preserve">Փողկապներ։ Փողկապների առումով պետք է ընդգծել, որ միայն Իրանի արտաքին գործերի նախարարը այն չի կրել, ինչը բարեկամության նշան է։ Կհիշեք, թե ինչպես Թուրքիայի արտաքին գերատեսչության նախկին ղեկավար Չավուշողլուն ողջունեց մեր նախարարին, ևս առանց փողկապ։ Քաղաքականության մեջ փողկապ </w:t>
      </w:r>
      <w:r w:rsidR="00842478" w:rsidRPr="00842478">
        <w:rPr>
          <w:rFonts w:ascii="GHEA Grapalat" w:hAnsi="GHEA Grapalat"/>
          <w:lang w:val="hy-AM"/>
        </w:rPr>
        <w:t xml:space="preserve">շատ մեծ սիմվոլիզմ է։ Վերլուծենք հերթականությամբ. ա/ ԹՀ ԱԳ նախարարը կրում է մուգ կապույտ գույնի փողկապ։ </w:t>
      </w:r>
      <w:r w:rsidR="00842478" w:rsidRPr="00842478">
        <w:rPr>
          <w:rFonts w:ascii="GHEA Grapalat" w:hAnsi="GHEA Grapalat"/>
          <w:lang w:val="hy-AM"/>
        </w:rPr>
        <w:t xml:space="preserve"> Ոճաբանները պնդում են, որ այն օգնում է ստեղծել հանգստության և հանգստության մթնոլորտ</w:t>
      </w:r>
      <w:r w:rsidR="00842478">
        <w:rPr>
          <w:rFonts w:ascii="GHEA Grapalat" w:hAnsi="GHEA Grapalat"/>
          <w:lang w:val="hy-AM"/>
        </w:rPr>
        <w:t xml:space="preserve">։ </w:t>
      </w:r>
      <w:r w:rsidR="00842478" w:rsidRPr="00842478">
        <w:rPr>
          <w:rFonts w:ascii="GHEA Grapalat" w:hAnsi="GHEA Grapalat"/>
          <w:lang w:val="hy-AM"/>
        </w:rPr>
        <w:t xml:space="preserve">Կապույտ փողկապի օգնությամբ քաղաքական գործիչը փորձում է վստահության զգացում </w:t>
      </w:r>
      <w:r w:rsidR="00842478" w:rsidRPr="00842478">
        <w:rPr>
          <w:rFonts w:ascii="GHEA Grapalat" w:hAnsi="GHEA Grapalat"/>
          <w:lang w:val="hy-AM"/>
        </w:rPr>
        <w:t>առաջացնել</w:t>
      </w:r>
      <w:r w:rsidR="00842478" w:rsidRPr="00842478">
        <w:rPr>
          <w:rFonts w:ascii="GHEA Grapalat" w:hAnsi="GHEA Grapalat"/>
          <w:lang w:val="hy-AM"/>
        </w:rPr>
        <w:t>։ Բացի այդ, այն համարվում է իշխանության միջազգային խորհրդանիշ</w:t>
      </w:r>
      <w:r w:rsidR="00842478" w:rsidRPr="00842478">
        <w:rPr>
          <w:rFonts w:ascii="GHEA Grapalat" w:hAnsi="GHEA Grapalat"/>
          <w:lang w:val="hy-AM"/>
        </w:rPr>
        <w:t>, բ/ ԱՀ ԱԳ նախարարը կրում է ավելի բաց կապույտ գույնի փողկապ, որը վստահության և հանգստության մեջ տատանվելու ցուցադրման փորձ է</w:t>
      </w:r>
      <w:r w:rsidR="009F3F29">
        <w:rPr>
          <w:rFonts w:ascii="GHEA Grapalat" w:hAnsi="GHEA Grapalat"/>
          <w:lang w:val="hy-AM"/>
        </w:rPr>
        <w:t>, գ/ ՌԴ ԱԳ նախարարի մոխրագույն գույնը, ոմանք պնդում են, թե խորհրդանշում է չեզոքությունը, ոմանք՝ անտարբերությունը, դ/ ՀՀ ԱԳ նախարարի փողկապը, քանի որ կարմիր երանգի մեջ է, խորհրդանշում է դոմինանտ դիրք ունենալը։</w:t>
      </w:r>
      <w:r w:rsidR="00D3281F">
        <w:rPr>
          <w:rFonts w:ascii="GHEA Grapalat" w:hAnsi="GHEA Grapalat"/>
          <w:lang w:val="hy-AM"/>
        </w:rPr>
        <w:t xml:space="preserve"> Եվս մի կարևոր արձանագրում</w:t>
      </w:r>
      <w:r w:rsidR="00D3281F" w:rsidRPr="00D3281F">
        <w:rPr>
          <w:rFonts w:ascii="GHEA Grapalat" w:hAnsi="GHEA Grapalat"/>
          <w:lang w:val="hy-AM"/>
        </w:rPr>
        <w:t xml:space="preserve">. </w:t>
      </w:r>
      <w:r w:rsidR="00D3281F">
        <w:rPr>
          <w:rFonts w:ascii="GHEA Grapalat" w:hAnsi="GHEA Grapalat"/>
          <w:lang w:val="hy-AM"/>
        </w:rPr>
        <w:t>քանի որ ԹՀ, ԱՀ, ՌԴ ղեկավարների փողկապները նույն՝ կապույտի ու մոխրագույնին բխող երանգների մեջ են, ուստի կարելի է ենթադրել, որ երեք նախարարները «դաշնակիցներ» են։ Ինչ վերաբերվում է մեր ԱԳ նախարարին, ապա նրա փողկապի գույնը չի համընկնում որևէ մեկի փողկապի գույնի հետ, ուստի կարելի է եզրակացնել, որ հարթակում նա միայնակ է։</w:t>
      </w:r>
    </w:p>
    <w:p w14:paraId="05C2DE84" w14:textId="13F4DB09" w:rsidR="009F3F29" w:rsidRDefault="009F3F29" w:rsidP="00842478">
      <w:pPr>
        <w:numPr>
          <w:ilvl w:val="0"/>
          <w:numId w:val="3"/>
        </w:numPr>
        <w:rPr>
          <w:rFonts w:ascii="GHEA Grapalat" w:hAnsi="GHEA Grapalat"/>
          <w:lang w:val="hy-AM"/>
        </w:rPr>
      </w:pPr>
      <w:r>
        <w:rPr>
          <w:rFonts w:ascii="GHEA Grapalat" w:hAnsi="GHEA Grapalat"/>
          <w:lang w:val="hy-AM"/>
        </w:rPr>
        <w:t xml:space="preserve">Կանգնած դիրք։ Նկարում գերատեսչությունների ղեկավարները մի գծի ուղղությամբ կանգնած չեն, ինչը պետության ղեկավարների մասշտաբով գրեթե պարտադիր է։ Նկատում ենք, որ ՀՀ ու ՌԴ ԱԳ ղեկավարները կանգած են հետ, իսկ մյուսները </w:t>
      </w:r>
      <w:r>
        <w:rPr>
          <w:rFonts w:ascii="GHEA Grapalat" w:hAnsi="GHEA Grapalat"/>
          <w:lang w:val="hy-AM"/>
        </w:rPr>
        <w:lastRenderedPageBreak/>
        <w:t>առաջ</w:t>
      </w:r>
      <w:r w:rsidR="00D3281F" w:rsidRPr="00D3281F">
        <w:rPr>
          <w:rFonts w:ascii="GHEA Grapalat" w:hAnsi="GHEA Grapalat"/>
          <w:lang w:val="hy-AM"/>
        </w:rPr>
        <w:t xml:space="preserve">. </w:t>
      </w:r>
      <w:r w:rsidR="00D3281F">
        <w:rPr>
          <w:rFonts w:ascii="GHEA Grapalat" w:hAnsi="GHEA Grapalat"/>
          <w:lang w:val="hy-AM"/>
        </w:rPr>
        <w:t xml:space="preserve">կարող ենք ենթադրել, որ կանգնած դիրքը վկայում է հարթակում դոմինանտ ու որոշիչ դեր ունենալու մասին </w:t>
      </w:r>
      <w:r w:rsidR="00D3281F" w:rsidRPr="00D3281F">
        <w:rPr>
          <w:rFonts w:ascii="GHEA Grapalat" w:hAnsi="GHEA Grapalat"/>
          <w:lang w:val="hy-AM"/>
        </w:rPr>
        <w:t>(</w:t>
      </w:r>
      <w:r w:rsidR="00D3281F">
        <w:rPr>
          <w:rFonts w:ascii="GHEA Grapalat" w:hAnsi="GHEA Grapalat"/>
          <w:lang w:val="hy-AM"/>
        </w:rPr>
        <w:t>կամ էլ՝ առաջին և հետին պլան</w:t>
      </w:r>
      <w:r w:rsidR="00D3281F" w:rsidRPr="00D3281F">
        <w:rPr>
          <w:rFonts w:ascii="GHEA Grapalat" w:hAnsi="GHEA Grapalat"/>
          <w:lang w:val="hy-AM"/>
        </w:rPr>
        <w:t>)</w:t>
      </w:r>
      <w:r w:rsidR="00D3281F">
        <w:rPr>
          <w:rFonts w:ascii="GHEA Grapalat" w:hAnsi="GHEA Grapalat"/>
          <w:lang w:val="hy-AM"/>
        </w:rPr>
        <w:t>։</w:t>
      </w:r>
    </w:p>
    <w:p w14:paraId="0C5341BF" w14:textId="77777777" w:rsidR="000B65E6" w:rsidRDefault="000B65E6" w:rsidP="000B65E6">
      <w:pPr>
        <w:jc w:val="center"/>
        <w:rPr>
          <w:rFonts w:ascii="GHEA Grapalat" w:hAnsi="GHEA Grapalat"/>
          <w:noProof/>
          <w:lang w:val="hy-AM"/>
        </w:rPr>
      </w:pPr>
    </w:p>
    <w:p w14:paraId="56BB1323" w14:textId="48BB7F58" w:rsidR="009F3F29" w:rsidRDefault="000B65E6" w:rsidP="000B65E6">
      <w:pPr>
        <w:rPr>
          <w:rFonts w:ascii="GHEA Grapalat" w:hAnsi="GHEA Grapalat"/>
        </w:rPr>
      </w:pPr>
      <w:r>
        <w:rPr>
          <w:rFonts w:ascii="GHEA Grapalat" w:hAnsi="GHEA Grapalat"/>
          <w:noProof/>
          <w:lang w:val="hy-AM"/>
        </w:rPr>
        <w:drawing>
          <wp:inline distT="0" distB="0" distL="0" distR="0" wp14:anchorId="4523C30D" wp14:editId="65FC17DD">
            <wp:extent cx="5943600" cy="3962400"/>
            <wp:effectExtent l="152400" t="152400" r="361950" b="3619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ln>
                      <a:noFill/>
                    </a:ln>
                    <a:effectLst>
                      <a:outerShdw blurRad="292100" dist="139700" dir="2700000" algn="tl" rotWithShape="0">
                        <a:srgbClr val="333333">
                          <a:alpha val="65000"/>
                        </a:srgbClr>
                      </a:outerShdw>
                    </a:effectLst>
                  </pic:spPr>
                </pic:pic>
              </a:graphicData>
            </a:graphic>
          </wp:inline>
        </w:drawing>
      </w:r>
    </w:p>
    <w:p w14:paraId="5C11253D" w14:textId="77777777" w:rsidR="000B65E6" w:rsidRPr="000B65E6" w:rsidRDefault="000B65E6" w:rsidP="000B65E6">
      <w:pPr>
        <w:rPr>
          <w:rFonts w:ascii="GHEA Grapalat" w:hAnsi="GHEA Grapalat"/>
        </w:rPr>
      </w:pPr>
    </w:p>
    <w:sectPr w:rsidR="000B65E6" w:rsidRPr="000B65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HEA Grapalat">
    <w:panose1 w:val="02000506050000020003"/>
    <w:charset w:val="00"/>
    <w:family w:val="modern"/>
    <w:notTrueType/>
    <w:pitch w:val="variable"/>
    <w:sig w:usb0="A00006AF" w:usb1="5000204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21AF4"/>
    <w:multiLevelType w:val="hybridMultilevel"/>
    <w:tmpl w:val="761CB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1858C0"/>
    <w:multiLevelType w:val="hybridMultilevel"/>
    <w:tmpl w:val="4168C2F6"/>
    <w:lvl w:ilvl="0" w:tplc="7EE4511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C485373"/>
    <w:multiLevelType w:val="hybridMultilevel"/>
    <w:tmpl w:val="69729282"/>
    <w:lvl w:ilvl="0" w:tplc="0409000F">
      <w:start w:val="1"/>
      <w:numFmt w:val="decimal"/>
      <w:lvlText w:val="%1."/>
      <w:lvlJc w:val="left"/>
      <w:pPr>
        <w:ind w:left="2950" w:hanging="360"/>
      </w:pPr>
    </w:lvl>
    <w:lvl w:ilvl="1" w:tplc="04090019" w:tentative="1">
      <w:start w:val="1"/>
      <w:numFmt w:val="lowerLetter"/>
      <w:lvlText w:val="%2."/>
      <w:lvlJc w:val="left"/>
      <w:pPr>
        <w:ind w:left="3670" w:hanging="360"/>
      </w:pPr>
    </w:lvl>
    <w:lvl w:ilvl="2" w:tplc="0409001B" w:tentative="1">
      <w:start w:val="1"/>
      <w:numFmt w:val="lowerRoman"/>
      <w:lvlText w:val="%3."/>
      <w:lvlJc w:val="right"/>
      <w:pPr>
        <w:ind w:left="4390" w:hanging="180"/>
      </w:pPr>
    </w:lvl>
    <w:lvl w:ilvl="3" w:tplc="0409000F" w:tentative="1">
      <w:start w:val="1"/>
      <w:numFmt w:val="decimal"/>
      <w:lvlText w:val="%4."/>
      <w:lvlJc w:val="left"/>
      <w:pPr>
        <w:ind w:left="5110" w:hanging="360"/>
      </w:pPr>
    </w:lvl>
    <w:lvl w:ilvl="4" w:tplc="04090019" w:tentative="1">
      <w:start w:val="1"/>
      <w:numFmt w:val="lowerLetter"/>
      <w:lvlText w:val="%5."/>
      <w:lvlJc w:val="left"/>
      <w:pPr>
        <w:ind w:left="5830" w:hanging="360"/>
      </w:pPr>
    </w:lvl>
    <w:lvl w:ilvl="5" w:tplc="0409001B" w:tentative="1">
      <w:start w:val="1"/>
      <w:numFmt w:val="lowerRoman"/>
      <w:lvlText w:val="%6."/>
      <w:lvlJc w:val="right"/>
      <w:pPr>
        <w:ind w:left="6550" w:hanging="180"/>
      </w:pPr>
    </w:lvl>
    <w:lvl w:ilvl="6" w:tplc="0409000F" w:tentative="1">
      <w:start w:val="1"/>
      <w:numFmt w:val="decimal"/>
      <w:lvlText w:val="%7."/>
      <w:lvlJc w:val="left"/>
      <w:pPr>
        <w:ind w:left="7270" w:hanging="360"/>
      </w:pPr>
    </w:lvl>
    <w:lvl w:ilvl="7" w:tplc="04090019" w:tentative="1">
      <w:start w:val="1"/>
      <w:numFmt w:val="lowerLetter"/>
      <w:lvlText w:val="%8."/>
      <w:lvlJc w:val="left"/>
      <w:pPr>
        <w:ind w:left="7990" w:hanging="360"/>
      </w:pPr>
    </w:lvl>
    <w:lvl w:ilvl="8" w:tplc="0409001B" w:tentative="1">
      <w:start w:val="1"/>
      <w:numFmt w:val="lowerRoman"/>
      <w:lvlText w:val="%9."/>
      <w:lvlJc w:val="right"/>
      <w:pPr>
        <w:ind w:left="8710" w:hanging="180"/>
      </w:pPr>
    </w:lvl>
  </w:abstractNum>
  <w:abstractNum w:abstractNumId="3" w15:restartNumberingAfterBreak="0">
    <w:nsid w:val="4C802295"/>
    <w:multiLevelType w:val="hybridMultilevel"/>
    <w:tmpl w:val="5024E3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E33AD1"/>
    <w:rsid w:val="000B65E6"/>
    <w:rsid w:val="000C72FE"/>
    <w:rsid w:val="00207E9C"/>
    <w:rsid w:val="00563AA7"/>
    <w:rsid w:val="00830817"/>
    <w:rsid w:val="00842478"/>
    <w:rsid w:val="009F3F29"/>
    <w:rsid w:val="00AA2FEA"/>
    <w:rsid w:val="00C23164"/>
    <w:rsid w:val="00C8410F"/>
    <w:rsid w:val="00D3281F"/>
    <w:rsid w:val="00E33A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25D3E2"/>
  <w15:chartTrackingRefBased/>
  <w15:docId w15:val="{631F0C46-1054-4FD1-83F7-B6F82D0981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563AA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3AA7"/>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563AA7"/>
    <w:rPr>
      <w:color w:val="0000FF" w:themeColor="hyperlink"/>
      <w:u w:val="single"/>
    </w:rPr>
  </w:style>
  <w:style w:type="character" w:styleId="UnresolvedMention">
    <w:name w:val="Unresolved Mention"/>
    <w:basedOn w:val="DefaultParagraphFont"/>
    <w:uiPriority w:val="99"/>
    <w:semiHidden/>
    <w:unhideWhenUsed/>
    <w:rsid w:val="00563A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4</Pages>
  <Words>633</Words>
  <Characters>3611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Muradyan</dc:creator>
  <cp:keywords/>
  <dc:description/>
  <cp:lastModifiedBy>David Muradyan</cp:lastModifiedBy>
  <cp:revision>2</cp:revision>
  <dcterms:created xsi:type="dcterms:W3CDTF">2023-10-24T13:46:00Z</dcterms:created>
  <dcterms:modified xsi:type="dcterms:W3CDTF">2023-10-24T14:43:00Z</dcterms:modified>
</cp:coreProperties>
</file>